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2A7" w14:textId="77777777" w:rsidR="003A482B" w:rsidRPr="00BD2B75" w:rsidRDefault="003A482B" w:rsidP="003A482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D2B75">
        <w:rPr>
          <w:rFonts w:ascii="Times New Roman" w:hAnsi="Times New Roman" w:cs="Times New Roman"/>
          <w:b/>
          <w:color w:val="000000"/>
          <w:sz w:val="32"/>
          <w:szCs w:val="32"/>
        </w:rPr>
        <w:t>У П У Т С Т В О</w:t>
      </w:r>
    </w:p>
    <w:p w14:paraId="7FB0D8A3" w14:textId="77777777" w:rsidR="003A482B" w:rsidRPr="00BD2B75" w:rsidRDefault="003A482B" w:rsidP="003A482B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3E73D95B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</w:rPr>
      </w:pPr>
      <w:r w:rsidRPr="0095190B">
        <w:rPr>
          <w:rFonts w:ascii="Times New Roman" w:hAnsi="Times New Roman" w:cs="Times New Roman"/>
          <w:b/>
          <w:color w:val="000000"/>
          <w:lang w:val="bg-BG"/>
        </w:rPr>
        <w:t>Назив конкурса</w:t>
      </w:r>
    </w:p>
    <w:p w14:paraId="7D664083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6C5D43B" w14:textId="77777777" w:rsidR="0095190B" w:rsidRPr="00E906D9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 xml:space="preserve">Циљ конкурса </w:t>
      </w:r>
    </w:p>
    <w:p w14:paraId="7E6BB1F9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49795CC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color w:val="000000"/>
          <w:lang w:val="bg-BG"/>
        </w:rPr>
        <w:t>Основни услови конкурса:</w:t>
      </w:r>
    </w:p>
    <w:p w14:paraId="465A5BCC" w14:textId="77777777" w:rsidR="0095190B" w:rsidRPr="0095190B" w:rsidRDefault="0095190B" w:rsidP="0095190B">
      <w:pPr>
        <w:pStyle w:val="Pasussalistom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тип организације</w:t>
      </w:r>
      <w:r w:rsidR="003C607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која може да се пријави за доделу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 (удружења, спортска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удружења, фондације, задужбине, спортски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="001B21A7">
        <w:rPr>
          <w:rFonts w:ascii="Times New Roman" w:hAnsi="Times New Roman" w:cs="Times New Roman"/>
          <w:color w:val="000000"/>
          <w:lang w:val="bg-BG"/>
        </w:rPr>
        <w:t>савези,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цркве, верске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заједнице и др.);</w:t>
      </w:r>
    </w:p>
    <w:p w14:paraId="13806CCA" w14:textId="77777777" w:rsidR="0095190B" w:rsidRPr="0095190B" w:rsidRDefault="0095190B" w:rsidP="0095190B">
      <w:pPr>
        <w:pStyle w:val="Pasussalistom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формални услови</w:t>
      </w:r>
      <w:r w:rsidR="003C607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предлагачи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морају да задовоље у зависности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</w:t>
      </w:r>
      <w:r w:rsidR="003C607D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самог конкурса (да ли је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регистровано, где је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регистровано, да ли има седиште у Републици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Србији, да ли је у претходне две године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правноснажно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модлу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ком</w:t>
      </w:r>
      <w:r w:rsidR="00FE5C41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кажњено за прекршај или привредни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преступ везан за своју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делатност, да ли му 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рачун блокиран, да ли има пореске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дугове или дугове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социјалног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осигурања и др.);</w:t>
      </w:r>
    </w:p>
    <w:p w14:paraId="40DA4664" w14:textId="77777777" w:rsidR="0095190B" w:rsidRPr="0095190B" w:rsidRDefault="0095190B" w:rsidP="0095190B">
      <w:pPr>
        <w:pStyle w:val="Pasussalistom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посебни услови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предлагачи програма морају да задовоље у складу са циљем конкурса (да ли је предлог пројекта у складу са циљем конкурса, да ли има значајан и дуготрајан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утицај на развој области дефинисане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конкурсом</w:t>
      </w:r>
      <w:r w:rsidR="00730B58">
        <w:rPr>
          <w:rFonts w:ascii="Times New Roman" w:hAnsi="Times New Roman" w:cs="Times New Roman"/>
          <w:color w:val="000000"/>
        </w:rPr>
        <w:t>)</w:t>
      </w:r>
    </w:p>
    <w:p w14:paraId="10CB4F56" w14:textId="77777777"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2AF440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Буџет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95190B">
        <w:rPr>
          <w:rFonts w:ascii="Times New Roman" w:hAnsi="Times New Roman" w:cs="Times New Roman"/>
          <w:color w:val="000000"/>
          <w:lang w:val="bg-BG"/>
        </w:rPr>
        <w:t>, тј. минимални и максимални износ средстава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потребних за реализацију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ће бити одобраван на конкурсу – опционо</w:t>
      </w:r>
    </w:p>
    <w:p w14:paraId="78D17357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642D6A8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Структура буџета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пројекта и висина прихватљивих</w:t>
      </w:r>
      <w:r w:rsidR="00506752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трошкова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(трошкови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морају бити неопходни за извођење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 представљати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ствар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нетрошкове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носилаца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или њихових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партнера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током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реализације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 евидентирани у обрачунима или пореским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документима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носиоца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или његових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партнера; препознатљиви и проверљиви и подржани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оригиналном</w:t>
      </w:r>
      <w:r w:rsidR="0050675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документацијом)</w:t>
      </w:r>
    </w:p>
    <w:p w14:paraId="1D319CDC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35B75BF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Табела структуре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буџета и висине буџетских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категорија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(подела 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буџетској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 –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људски ресурси</w:t>
      </w:r>
      <w:r w:rsidRPr="0095190B">
        <w:rPr>
          <w:rFonts w:ascii="Times New Roman" w:hAnsi="Times New Roman" w:cs="Times New Roman"/>
          <w:color w:val="000000"/>
          <w:lang w:val="bg-BG"/>
        </w:rPr>
        <w:t>, тј. лица ангажована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током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целокупног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трајања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 и проценат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намењених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овој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 за пројектне активности</w:t>
      </w:r>
      <w:r w:rsidRPr="0095190B">
        <w:rPr>
          <w:rFonts w:ascii="Times New Roman" w:hAnsi="Times New Roman" w:cs="Times New Roman"/>
          <w:color w:val="000000"/>
          <w:lang w:val="bg-BG"/>
        </w:rPr>
        <w:t>, тј. оперативни трошкови за пројектне активности – путни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трошкови, трошкови за превоз, трошкови за набавку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опреме, материјалних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средстава, прибора и другог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материјала за учеснике активности и проценат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намењених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овој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категорији,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локалне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канцеларије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настај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у</w:t>
      </w:r>
      <w:r w:rsidR="005F4539">
        <w:rPr>
          <w:rFonts w:ascii="Times New Roman" w:hAnsi="Times New Roman" w:cs="Times New Roman"/>
          <w:i/>
          <w:iCs/>
          <w:color w:val="000000"/>
          <w:lang w:val="bg-BG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реализацијом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, тј. </w:t>
      </w:r>
      <w:r w:rsidR="009C5A73" w:rsidRPr="0095190B">
        <w:rPr>
          <w:rFonts w:ascii="Times New Roman" w:hAnsi="Times New Roman" w:cs="Times New Roman"/>
          <w:color w:val="000000"/>
          <w:lang w:val="bg-BG"/>
        </w:rPr>
        <w:t>Р</w:t>
      </w:r>
      <w:r w:rsidRPr="0095190B">
        <w:rPr>
          <w:rFonts w:ascii="Times New Roman" w:hAnsi="Times New Roman" w:cs="Times New Roman"/>
          <w:color w:val="000000"/>
          <w:lang w:val="bg-BG"/>
        </w:rPr>
        <w:t>ежијски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 (телефон, интернет, струја, комуналије и сл. тако да одговарају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сразмери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коришћења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поменутих ресурса за потребе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пројекта),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остали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i/>
          <w:iCs/>
          <w:color w:val="000000"/>
          <w:lang w:val="bg-BG"/>
        </w:rPr>
        <w:t>трошкови, услуге</w:t>
      </w:r>
      <w:r w:rsidR="009C5A73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(штампање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материјала, евалуација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конференције и семинари, промотивне активности, банкарске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провизије и сл.)</w:t>
      </w:r>
    </w:p>
    <w:p w14:paraId="36C0E15A" w14:textId="77777777"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91FFAE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Детаљније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образложење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трошкови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прихватљиви, а 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нису</w:t>
      </w:r>
      <w:r w:rsidR="00BD2B75">
        <w:rPr>
          <w:rFonts w:ascii="Times New Roman" w:hAnsi="Times New Roman" w:cs="Times New Roman"/>
          <w:color w:val="000000"/>
        </w:rPr>
        <w:t>:</w:t>
      </w:r>
    </w:p>
    <w:p w14:paraId="1C0A82B7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A456B6A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Предвиђено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трајање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</w:t>
      </w:r>
      <w:r w:rsidR="00BD2B75">
        <w:rPr>
          <w:rFonts w:ascii="Times New Roman" w:hAnsi="Times New Roman" w:cs="Times New Roman"/>
          <w:color w:val="000000"/>
        </w:rPr>
        <w:t>:</w:t>
      </w:r>
    </w:p>
    <w:p w14:paraId="34369F8B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2E936FC3" w14:textId="77777777" w:rsidR="0095190B" w:rsidRPr="00BD2B75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Локација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на којој се очекује да ће се подржани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реализовати</w:t>
      </w:r>
      <w:r w:rsidR="00BD2B75">
        <w:rPr>
          <w:rFonts w:ascii="Times New Roman" w:hAnsi="Times New Roman" w:cs="Times New Roman"/>
          <w:color w:val="000000"/>
        </w:rPr>
        <w:t>:</w:t>
      </w:r>
    </w:p>
    <w:p w14:paraId="693364A1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3A857B1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Број предлога пројекта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 може да поднесе једна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цивилног</w:t>
      </w:r>
      <w:r w:rsidR="00BD2B75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друштва по конкурсу</w:t>
      </w:r>
      <w:r w:rsidR="005F4539">
        <w:rPr>
          <w:rFonts w:ascii="Times New Roman" w:hAnsi="Times New Roman" w:cs="Times New Roman"/>
          <w:color w:val="000000"/>
          <w:lang w:val="bg-BG"/>
        </w:rPr>
        <w:t>: један.</w:t>
      </w:r>
    </w:p>
    <w:p w14:paraId="1C390E0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3DBC53C" w14:textId="77777777" w:rsidR="0095190B" w:rsidRPr="00260376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Износ средстава</w:t>
      </w:r>
      <w:r w:rsidR="00260376">
        <w:rPr>
          <w:rFonts w:ascii="Times New Roman" w:hAnsi="Times New Roman" w:cs="Times New Roman"/>
          <w:b/>
          <w:bCs/>
          <w:color w:val="000000"/>
        </w:rPr>
        <w:t>: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60376">
        <w:rPr>
          <w:rFonts w:ascii="Times New Roman" w:hAnsi="Times New Roman" w:cs="Times New Roman"/>
          <w:color w:val="000000"/>
          <w:lang w:val="bg-BG"/>
        </w:rPr>
        <w:t>предвиђен</w:t>
      </w:r>
      <w:r w:rsidR="00260376">
        <w:rPr>
          <w:rFonts w:ascii="Times New Roman" w:hAnsi="Times New Roman" w:cs="Times New Roman"/>
          <w:color w:val="000000"/>
        </w:rPr>
        <w:t>a</w:t>
      </w:r>
      <w:r w:rsidR="00260376">
        <w:rPr>
          <w:rFonts w:ascii="Times New Roman" w:hAnsi="Times New Roman" w:cs="Times New Roman"/>
          <w:color w:val="000000"/>
          <w:lang w:val="bg-BG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конкурс</w:t>
      </w:r>
      <w:r w:rsidR="00260376">
        <w:rPr>
          <w:rFonts w:ascii="Times New Roman" w:hAnsi="Times New Roman" w:cs="Times New Roman"/>
          <w:color w:val="000000"/>
        </w:rPr>
        <w:t>oм.</w:t>
      </w:r>
    </w:p>
    <w:p w14:paraId="312A6C75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38FA04B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Елементи предлога пројекта и начин њиховог</w:t>
      </w:r>
      <w:r w:rsidR="009C5A7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вредновања</w:t>
      </w:r>
    </w:p>
    <w:p w14:paraId="7805244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Дефинисани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приоритети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у одабиру предлога пројеката (обезбеђено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суфинансирање, референце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указују на капацитет за спровођење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сарадња са другим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организацијама и др.)</w:t>
      </w:r>
    </w:p>
    <w:p w14:paraId="784D991F" w14:textId="77777777" w:rsidR="0095190B" w:rsidRPr="0095190B" w:rsidRDefault="0095190B" w:rsidP="0095190B">
      <w:pPr>
        <w:tabs>
          <w:tab w:val="left" w:pos="720"/>
        </w:tabs>
        <w:autoSpaceDE w:val="0"/>
        <w:autoSpaceDN w:val="0"/>
        <w:adjustRightInd w:val="0"/>
        <w:ind w:left="567" w:hanging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3F838AA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Критеријуми за вредновање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предлога пројеката, који, на пример, могу бити следећи:</w:t>
      </w:r>
    </w:p>
    <w:p w14:paraId="74A2BC14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Предложени програм/пројекат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требало би да у погледу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квалитета, садржине и природе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испуњава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следеће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критеријуме:</w:t>
      </w:r>
    </w:p>
    <w:p w14:paraId="221641CE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законитост и ефикасност коришћења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средстава (да ли 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раније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коришћена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буџетска средства за финансирање активности удружења и, ако јесу, да ли 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испуњене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уговорне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обавезе);</w:t>
      </w:r>
    </w:p>
    <w:p w14:paraId="4AE73D19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капацитет носиоца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пројекта, предложене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квалификације и референце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пројектног тима усклађене са предложеним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циљевима, резултатима и активностима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</w:t>
      </w:r>
    </w:p>
    <w:p w14:paraId="241FC9F1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адекватно партнерство – уколико се конкурсом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жели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утврдити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обавеза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партнерства; </w:t>
      </w:r>
    </w:p>
    <w:p w14:paraId="7292DE91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релевантност програма или пројекта за остваривање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јавног интереса дефинисаног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конкурсом;</w:t>
      </w:r>
    </w:p>
    <w:p w14:paraId="07714D7A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усклађеност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планираних активности са циљевима, очекиваним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резултатима и циљном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групом;</w:t>
      </w:r>
    </w:p>
    <w:p w14:paraId="20B5EAE8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разрађеност и изводљивост плана реализације програма/пројекта, остваривост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планираних резултата и мерљивост индикатора;</w:t>
      </w:r>
    </w:p>
    <w:p w14:paraId="7E0198D9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развојна, институционална и финансијска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одрживост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предложеног програма/пројекта;</w:t>
      </w:r>
    </w:p>
    <w:p w14:paraId="1E51C37B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значај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промене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која се очекује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након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примене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пројекта;</w:t>
      </w:r>
    </w:p>
    <w:p w14:paraId="41C508E5" w14:textId="77777777" w:rsidR="0095190B" w:rsidRPr="0095190B" w:rsidRDefault="0095190B" w:rsidP="0095190B">
      <w:pPr>
        <w:pStyle w:val="Pasussalistom"/>
        <w:numPr>
          <w:ilvl w:val="0"/>
          <w:numId w:val="12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економска оправданост предлога буџета у односу на циљ и пројектне активности;</w:t>
      </w:r>
    </w:p>
    <w:p w14:paraId="3EF31069" w14:textId="77777777" w:rsidR="0095190B" w:rsidRPr="0095190B" w:rsidRDefault="0095190B" w:rsidP="0095190B">
      <w:pPr>
        <w:pStyle w:val="Pasussalistom"/>
        <w:numPr>
          <w:ilvl w:val="0"/>
          <w:numId w:val="13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1135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промоција, тј. публицитет који се огледа у начину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информисања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циљне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групе и шире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јавности о програму или пројекту.</w:t>
      </w:r>
    </w:p>
    <w:p w14:paraId="0DC9501C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При одобравању, приоритет имају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структурне и развојне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природе.</w:t>
      </w:r>
    </w:p>
    <w:p w14:paraId="7F12EBFA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Одобрени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финансирају се у висини и под условима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који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обезбеђују да се уз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најмањи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утрошак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средстав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а из буџета Града Јагодине </w:t>
      </w:r>
      <w:r w:rsidRPr="0095190B">
        <w:rPr>
          <w:rFonts w:ascii="Times New Roman" w:hAnsi="Times New Roman" w:cs="Times New Roman"/>
          <w:color w:val="000000"/>
          <w:lang w:val="bg-BG"/>
        </w:rPr>
        <w:t>постигну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намеравани резултати.</w:t>
      </w:r>
    </w:p>
    <w:p w14:paraId="13F3E3AA" w14:textId="77777777" w:rsidR="0095190B" w:rsidRPr="00730B58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b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Одобрени програми/пројекти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финансирају се преношењем</w:t>
      </w:r>
      <w:r w:rsidR="009C5A73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средстава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>на посебан</w:t>
      </w:r>
      <w:r w:rsidR="009C5A73" w:rsidRPr="00730B58">
        <w:rPr>
          <w:rFonts w:ascii="Times New Roman" w:hAnsi="Times New Roman" w:cs="Times New Roman"/>
          <w:b/>
          <w:color w:val="000000"/>
        </w:rPr>
        <w:t xml:space="preserve">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>наменски</w:t>
      </w:r>
      <w:r w:rsidR="009C5A73" w:rsidRPr="00730B58">
        <w:rPr>
          <w:rFonts w:ascii="Times New Roman" w:hAnsi="Times New Roman" w:cs="Times New Roman"/>
          <w:b/>
          <w:color w:val="000000"/>
        </w:rPr>
        <w:t xml:space="preserve"> </w:t>
      </w:r>
      <w:r w:rsidRPr="00730B58">
        <w:rPr>
          <w:rFonts w:ascii="Times New Roman" w:hAnsi="Times New Roman" w:cs="Times New Roman"/>
          <w:b/>
          <w:color w:val="000000"/>
          <w:lang w:val="bg-BG"/>
        </w:rPr>
        <w:t xml:space="preserve">рачун код Управе за трезор. </w:t>
      </w:r>
    </w:p>
    <w:p w14:paraId="0E719E64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Програми се финансирају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једнократно или у ратама, у зависности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од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временског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распона за реализацију програма/пројекта.</w:t>
      </w:r>
    </w:p>
    <w:p w14:paraId="37D62D8F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 xml:space="preserve">Носилац програма/пројекта може поднети 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један предлог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 по овом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позиву /</w:t>
      </w:r>
      <w:r w:rsidR="00730B58">
        <w:rPr>
          <w:rFonts w:ascii="Times New Roman" w:hAnsi="Times New Roman" w:cs="Times New Roman"/>
          <w:color w:val="000000"/>
          <w:lang w:val="bg-BG"/>
        </w:rPr>
        <w:t xml:space="preserve"> конкурсу.</w:t>
      </w:r>
    </w:p>
    <w:p w14:paraId="2E9E8883" w14:textId="77777777" w:rsidR="0095190B" w:rsidRPr="0095190B" w:rsidRDefault="0095190B" w:rsidP="0095190B">
      <w:pPr>
        <w:pStyle w:val="Pasussalistom"/>
        <w:numPr>
          <w:ilvl w:val="0"/>
          <w:numId w:val="11"/>
        </w:numPr>
        <w:tabs>
          <w:tab w:val="left" w:pos="907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color w:val="000000"/>
          <w:lang w:val="bg-BG"/>
        </w:rPr>
        <w:t>Са предлагачем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 xml:space="preserve">одобреног програма/пројекта </w:t>
      </w:r>
      <w:r w:rsidR="00730B58">
        <w:rPr>
          <w:rFonts w:ascii="Times New Roman" w:hAnsi="Times New Roman" w:cs="Times New Roman"/>
          <w:color w:val="000000"/>
          <w:lang w:val="bg-BG"/>
        </w:rPr>
        <w:t>Град</w:t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 Јагодина</w:t>
      </w:r>
      <w:r w:rsidR="00BD2B7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закључује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уговор у складу са Законом о удружењима и Уредбом о средствима за подстицање програма или недостајућег дела средстава за финансирање програма од</w:t>
      </w:r>
      <w:r w:rsidR="00BD2B75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јавног интереса које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реализују</w:t>
      </w:r>
      <w:r w:rsidR="00E91442">
        <w:rPr>
          <w:rFonts w:ascii="Times New Roman" w:hAnsi="Times New Roman" w:cs="Times New Roman"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удружења.</w:t>
      </w:r>
    </w:p>
    <w:p w14:paraId="12E7E0F6" w14:textId="77777777" w:rsidR="0095190B" w:rsidRPr="0095190B" w:rsidRDefault="0095190B" w:rsidP="0095190B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Рокови и начин пријављивања на конкурс подразумевају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следеће:</w:t>
      </w:r>
    </w:p>
    <w:p w14:paraId="64ADE8E6" w14:textId="77777777" w:rsidR="007B3B34" w:rsidRPr="007B3B34" w:rsidRDefault="0095190B" w:rsidP="007B3B34">
      <w:pPr>
        <w:pStyle w:val="Pasussalistom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информације о начину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3B34">
        <w:rPr>
          <w:rFonts w:ascii="Times New Roman" w:hAnsi="Times New Roman" w:cs="Times New Roman"/>
          <w:color w:val="000000"/>
          <w:lang w:val="bg-BG"/>
        </w:rPr>
        <w:t>прија</w:t>
      </w:r>
      <w:r w:rsidR="00E906D9">
        <w:rPr>
          <w:rFonts w:ascii="Times New Roman" w:hAnsi="Times New Roman" w:cs="Times New Roman"/>
          <w:color w:val="000000"/>
          <w:lang w:val="bg-BG"/>
        </w:rPr>
        <w:t>вљива</w:t>
      </w:r>
      <w:r w:rsidR="007B3B34">
        <w:rPr>
          <w:rFonts w:ascii="Times New Roman" w:hAnsi="Times New Roman" w:cs="Times New Roman"/>
          <w:color w:val="000000"/>
          <w:lang w:val="bg-BG"/>
        </w:rPr>
        <w:t xml:space="preserve">ња: Конкурсну документацију преузети са интернет странице: </w:t>
      </w:r>
      <w:hyperlink r:id="rId8" w:history="1">
        <w:r w:rsidR="007B3B34" w:rsidRPr="00200884">
          <w:rPr>
            <w:rStyle w:val="Hiperveza"/>
            <w:rFonts w:ascii="Times New Roman" w:hAnsi="Times New Roman" w:cs="Times New Roman"/>
            <w:lang w:val="bg-BG"/>
          </w:rPr>
          <w:t>www.jagoodina.org.rs</w:t>
        </w:r>
      </w:hyperlink>
      <w:r w:rsidR="007B3B34">
        <w:rPr>
          <w:rFonts w:ascii="Times New Roman" w:hAnsi="Times New Roman" w:cs="Times New Roman"/>
          <w:color w:val="000000"/>
          <w:lang w:val="bg-BG"/>
        </w:rPr>
        <w:t xml:space="preserve"> у делу: </w:t>
      </w:r>
      <w:r w:rsidR="007B3B34" w:rsidRPr="001C5ABE">
        <w:rPr>
          <w:rFonts w:ascii="Times New Roman" w:hAnsi="Times New Roman" w:cs="Times New Roman"/>
          <w:b/>
          <w:color w:val="000000"/>
          <w:lang w:val="bg-BG"/>
        </w:rPr>
        <w:t>Конкурси</w:t>
      </w:r>
    </w:p>
    <w:p w14:paraId="7ECCADD8" w14:textId="77777777" w:rsidR="007B3B34" w:rsidRDefault="00441F20" w:rsidP="007B3B34">
      <w:pPr>
        <w:pStyle w:val="Pasussalistom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Образац пријаве  са пратећом обавезном конкурсном документацијом, доставља се у затвореној коверти са назнаком За конкурс: „ Јавни конкурс за ...”</w:t>
      </w:r>
      <w:r w:rsidR="001B21A7">
        <w:rPr>
          <w:rFonts w:ascii="Times New Roman" w:hAnsi="Times New Roman" w:cs="Times New Roman"/>
          <w:color w:val="000000"/>
          <w:lang w:val="bg-BG"/>
        </w:rPr>
        <w:t xml:space="preserve"> -</w:t>
      </w:r>
      <w:r>
        <w:rPr>
          <w:rFonts w:ascii="Times New Roman" w:hAnsi="Times New Roman" w:cs="Times New Roman"/>
          <w:color w:val="000000"/>
          <w:lang w:val="bg-BG"/>
        </w:rPr>
        <w:t xml:space="preserve"> не отварати</w:t>
      </w:r>
      <w:r w:rsidR="001B21A7">
        <w:rPr>
          <w:rFonts w:ascii="Times New Roman" w:hAnsi="Times New Roman" w:cs="Times New Roman"/>
          <w:color w:val="000000"/>
          <w:lang w:val="bg-BG"/>
        </w:rPr>
        <w:t xml:space="preserve"> -</w:t>
      </w:r>
      <w:r>
        <w:rPr>
          <w:rFonts w:ascii="Times New Roman" w:hAnsi="Times New Roman" w:cs="Times New Roman"/>
          <w:color w:val="000000"/>
          <w:lang w:val="bg-BG"/>
        </w:rPr>
        <w:t xml:space="preserve"> и истакнутим називом подносиоца програма.</w:t>
      </w:r>
    </w:p>
    <w:p w14:paraId="0D364610" w14:textId="77777777" w:rsidR="00441F20" w:rsidRPr="00441F20" w:rsidRDefault="00441F20" w:rsidP="007B3B34">
      <w:pPr>
        <w:pStyle w:val="Pasussalistom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bg-BG"/>
        </w:rPr>
        <w:t>Пријава се предаје на писарницу или шаље поштом на адресу: Град Јагодина; Градска упра</w:t>
      </w:r>
      <w:r w:rsidR="00260376">
        <w:rPr>
          <w:rFonts w:ascii="Times New Roman" w:hAnsi="Times New Roman" w:cs="Times New Roman"/>
          <w:color w:val="000000"/>
          <w:lang w:val="bg-BG"/>
        </w:rPr>
        <w:t xml:space="preserve">ва за друштвене делатности: ул </w:t>
      </w:r>
      <w:r>
        <w:rPr>
          <w:rFonts w:ascii="Times New Roman" w:hAnsi="Times New Roman" w:cs="Times New Roman"/>
          <w:color w:val="000000"/>
          <w:lang w:val="bg-BG"/>
        </w:rPr>
        <w:t xml:space="preserve"> Краља Петра </w:t>
      </w:r>
      <w:r w:rsidR="00260376"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 xml:space="preserve"> бр.6 35000 Јагодина.</w:t>
      </w:r>
    </w:p>
    <w:p w14:paraId="762A7A66" w14:textId="77777777" w:rsidR="0095190B" w:rsidRPr="0095190B" w:rsidRDefault="0095190B" w:rsidP="0095190B">
      <w:pPr>
        <w:pStyle w:val="Pasussalistom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рок за достављање</w:t>
      </w:r>
      <w:r w:rsidR="00BD2B7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5190B">
        <w:rPr>
          <w:rFonts w:ascii="Times New Roman" w:hAnsi="Times New Roman" w:cs="Times New Roman"/>
          <w:color w:val="000000"/>
          <w:lang w:val="bg-BG"/>
        </w:rPr>
        <w:t>пријава</w:t>
      </w:r>
      <w:r w:rsidR="007B3B34">
        <w:rPr>
          <w:rFonts w:ascii="Times New Roman" w:hAnsi="Times New Roman" w:cs="Times New Roman"/>
          <w:color w:val="000000"/>
          <w:lang w:val="bg-BG"/>
        </w:rPr>
        <w:t>: 15 ( петнаест ) дана,</w:t>
      </w:r>
      <w:r w:rsidR="005758C2">
        <w:rPr>
          <w:rFonts w:ascii="Times New Roman" w:hAnsi="Times New Roman" w:cs="Times New Roman"/>
          <w:color w:val="000000"/>
          <w:lang w:val="bg-BG"/>
        </w:rPr>
        <w:t xml:space="preserve"> </w:t>
      </w:r>
      <w:r w:rsidR="007B3B34">
        <w:rPr>
          <w:rFonts w:ascii="Times New Roman" w:hAnsi="Times New Roman" w:cs="Times New Roman"/>
          <w:color w:val="000000"/>
          <w:lang w:val="bg-BG"/>
        </w:rPr>
        <w:t>од дана објављивања Јавног конкурса.</w:t>
      </w:r>
    </w:p>
    <w:p w14:paraId="56A689CC" w14:textId="77777777" w:rsidR="0095190B" w:rsidRPr="0095190B" w:rsidRDefault="0095190B" w:rsidP="0095190B">
      <w:pPr>
        <w:pStyle w:val="Pasussalistom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 w:hanging="284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95190B">
        <w:rPr>
          <w:rFonts w:ascii="Times New Roman" w:hAnsi="Times New Roman" w:cs="Times New Roman"/>
          <w:b/>
          <w:bCs/>
          <w:color w:val="000000"/>
          <w:lang w:val="bg-BG"/>
        </w:rPr>
        <w:t>контакт подаци</w:t>
      </w:r>
      <w:r w:rsidR="007B3B34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Град Јагодина; </w:t>
      </w:r>
      <w:r w:rsidR="007B3B34">
        <w:rPr>
          <w:rFonts w:ascii="Times New Roman" w:hAnsi="Times New Roman" w:cs="Times New Roman"/>
          <w:b/>
          <w:bCs/>
          <w:color w:val="000000"/>
        </w:rPr>
        <w:t xml:space="preserve">Градска управа за друштвене делатности, канцеларија бр.9 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7B3B34">
        <w:rPr>
          <w:rFonts w:ascii="Times New Roman" w:hAnsi="Times New Roman" w:cs="Times New Roman"/>
          <w:b/>
          <w:bCs/>
          <w:color w:val="000000"/>
        </w:rPr>
        <w:t>тел:</w:t>
      </w:r>
      <w:r w:rsidR="001B21A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B3B34">
        <w:rPr>
          <w:rFonts w:ascii="Times New Roman" w:hAnsi="Times New Roman" w:cs="Times New Roman"/>
          <w:b/>
          <w:bCs/>
          <w:color w:val="000000"/>
        </w:rPr>
        <w:t>035-815-0537</w:t>
      </w:r>
      <w:r w:rsidR="001B21A7">
        <w:rPr>
          <w:rFonts w:ascii="Times New Roman" w:hAnsi="Times New Roman" w:cs="Times New Roman"/>
          <w:b/>
          <w:bCs/>
          <w:color w:val="000000"/>
        </w:rPr>
        <w:t>.</w:t>
      </w:r>
    </w:p>
    <w:p w14:paraId="4E0142EE" w14:textId="77777777" w:rsidR="00EB76FC" w:rsidRPr="0095190B" w:rsidRDefault="00EB76FC" w:rsidP="00441F20">
      <w:pPr>
        <w:pStyle w:val="Pasussalistom"/>
        <w:tabs>
          <w:tab w:val="left" w:pos="720"/>
        </w:tabs>
        <w:autoSpaceDE w:val="0"/>
        <w:autoSpaceDN w:val="0"/>
        <w:adjustRightInd w:val="0"/>
        <w:snapToGrid w:val="0"/>
        <w:spacing w:before="120"/>
        <w:ind w:left="568"/>
        <w:contextualSpacing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EB76FC" w:rsidRPr="0095190B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7D9D" w14:textId="77777777" w:rsidR="00CE22F0" w:rsidRDefault="00CE22F0" w:rsidP="009F428A">
      <w:r>
        <w:separator/>
      </w:r>
    </w:p>
  </w:endnote>
  <w:endnote w:type="continuationSeparator" w:id="0">
    <w:p w14:paraId="39589FEB" w14:textId="77777777" w:rsidR="00CE22F0" w:rsidRDefault="00CE22F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EB20" w14:textId="77777777" w:rsidR="00CE22F0" w:rsidRDefault="00CE22F0" w:rsidP="009F428A">
      <w:r>
        <w:separator/>
      </w:r>
    </w:p>
  </w:footnote>
  <w:footnote w:type="continuationSeparator" w:id="0">
    <w:p w14:paraId="586EF465" w14:textId="77777777" w:rsidR="00CE22F0" w:rsidRDefault="00CE22F0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0E8"/>
    <w:multiLevelType w:val="hybridMultilevel"/>
    <w:tmpl w:val="30D24E1C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2505BC"/>
    <w:multiLevelType w:val="hybridMultilevel"/>
    <w:tmpl w:val="81DA15A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39512E"/>
    <w:multiLevelType w:val="hybridMultilevel"/>
    <w:tmpl w:val="82569628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62332F"/>
    <w:multiLevelType w:val="hybridMultilevel"/>
    <w:tmpl w:val="FB70B31A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17B9A"/>
    <w:rsid w:val="0003643F"/>
    <w:rsid w:val="00084310"/>
    <w:rsid w:val="000C2599"/>
    <w:rsid w:val="00142A14"/>
    <w:rsid w:val="001B21A7"/>
    <w:rsid w:val="001C071D"/>
    <w:rsid w:val="001C5ABE"/>
    <w:rsid w:val="001E13F3"/>
    <w:rsid w:val="001F166F"/>
    <w:rsid w:val="001F1EA3"/>
    <w:rsid w:val="00214A94"/>
    <w:rsid w:val="00260376"/>
    <w:rsid w:val="002A2BD5"/>
    <w:rsid w:val="0032604F"/>
    <w:rsid w:val="00364656"/>
    <w:rsid w:val="003A482B"/>
    <w:rsid w:val="003A5F53"/>
    <w:rsid w:val="003C607D"/>
    <w:rsid w:val="003D624C"/>
    <w:rsid w:val="003E38AB"/>
    <w:rsid w:val="003F49BB"/>
    <w:rsid w:val="00441F20"/>
    <w:rsid w:val="004C6C06"/>
    <w:rsid w:val="00506752"/>
    <w:rsid w:val="00565F54"/>
    <w:rsid w:val="005758C2"/>
    <w:rsid w:val="005E2067"/>
    <w:rsid w:val="005F4539"/>
    <w:rsid w:val="00607519"/>
    <w:rsid w:val="0070051E"/>
    <w:rsid w:val="00730B58"/>
    <w:rsid w:val="007B3B34"/>
    <w:rsid w:val="008D0AB4"/>
    <w:rsid w:val="0090293D"/>
    <w:rsid w:val="0095190B"/>
    <w:rsid w:val="00982D0D"/>
    <w:rsid w:val="009C5A73"/>
    <w:rsid w:val="009F428A"/>
    <w:rsid w:val="00A014A1"/>
    <w:rsid w:val="00A34F2D"/>
    <w:rsid w:val="00A5678E"/>
    <w:rsid w:val="00A96B89"/>
    <w:rsid w:val="00AC5CD8"/>
    <w:rsid w:val="00B67610"/>
    <w:rsid w:val="00BD2B75"/>
    <w:rsid w:val="00BE1890"/>
    <w:rsid w:val="00BF229A"/>
    <w:rsid w:val="00CE22F0"/>
    <w:rsid w:val="00CE2670"/>
    <w:rsid w:val="00D7303C"/>
    <w:rsid w:val="00D73D47"/>
    <w:rsid w:val="00D82F1C"/>
    <w:rsid w:val="00D859E2"/>
    <w:rsid w:val="00DA5276"/>
    <w:rsid w:val="00DF4C5D"/>
    <w:rsid w:val="00E35946"/>
    <w:rsid w:val="00E906D9"/>
    <w:rsid w:val="00E91442"/>
    <w:rsid w:val="00EB76FC"/>
    <w:rsid w:val="00EF2457"/>
    <w:rsid w:val="00F31C10"/>
    <w:rsid w:val="00F50FC3"/>
    <w:rsid w:val="00F85FCA"/>
    <w:rsid w:val="00FB02E9"/>
    <w:rsid w:val="00FE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FB9E"/>
  <w15:docId w15:val="{AB7299A8-0099-4ECB-A855-2E0FAEB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9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Nabrajanje11">
    <w:name w:val="Nabrajanje 1.1."/>
    <w:basedOn w:val="Nabrajanje"/>
    <w:uiPriority w:val="99"/>
    <w:rsid w:val="0095190B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95190B"/>
  </w:style>
  <w:style w:type="paragraph" w:customStyle="1" w:styleId="Nabrajanje111">
    <w:name w:val="Nabrajanje 1.1.1."/>
    <w:basedOn w:val="Nabrajanje11"/>
    <w:uiPriority w:val="99"/>
    <w:rsid w:val="0095190B"/>
    <w:pPr>
      <w:ind w:left="1191"/>
    </w:pPr>
  </w:style>
  <w:style w:type="character" w:styleId="Hiperveza">
    <w:name w:val="Hyperlink"/>
    <w:basedOn w:val="Podrazumevanifontpasusa"/>
    <w:uiPriority w:val="99"/>
    <w:unhideWhenUsed/>
    <w:rsid w:val="007B3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oodin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8355D4-EA2F-4081-811F-FF19AA2F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2020-02-04T11:10:00Z</cp:lastPrinted>
  <dcterms:created xsi:type="dcterms:W3CDTF">2025-01-08T06:23:00Z</dcterms:created>
  <dcterms:modified xsi:type="dcterms:W3CDTF">2025-01-08T06:23:00Z</dcterms:modified>
</cp:coreProperties>
</file>